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2944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86MS0063-01-2025-005003-92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-Югр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Толеевой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Алине </w:t>
      </w:r>
      <w:r>
        <w:rPr>
          <w:rFonts w:ascii="Times New Roman" w:eastAsia="Times New Roman" w:hAnsi="Times New Roman" w:cs="Times New Roman"/>
          <w:sz w:val="28"/>
          <w:szCs w:val="28"/>
        </w:rPr>
        <w:t>Норбековне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 232.4 ГПК 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 от иска.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гражданскому делу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8"/>
          <w:szCs w:val="28"/>
        </w:rPr>
        <w:t>Толеевой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Алине </w:t>
      </w:r>
      <w:r>
        <w:rPr>
          <w:rFonts w:ascii="Times New Roman" w:eastAsia="Times New Roman" w:hAnsi="Times New Roman" w:cs="Times New Roman"/>
          <w:sz w:val="28"/>
          <w:szCs w:val="28"/>
        </w:rPr>
        <w:t>Норбековне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заявлению лиц, участвующих в деле, их представителей или в случае подачи частной жалобы по делу, рассматриваемому в порядке упрощенного производства, суд составляет мотивированное определение.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составлении мотивированного определения может быть подано в течение пяти дней со дня подписания резолютивной части определения суда по делу, рассмотренному в порядке упрощенного производства.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определение может быть подана частная жалоба в Сургутский городской суд Ханты-Мансийского автономного округа – Югры в течение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со дня его принятия, а случае составления мотивированного определения суда по заявлению лиц, участвующих в деле, их представителей – со дня принятия определения в окончательной форме.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</w:rPr>
        <w:t>2944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